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37E3E820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7A1E19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CAHP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37E3E820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7A1E19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CAHP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 xml:space="preserve">Review these documents for coordination with additional requirements and information that </w:t>
      </w:r>
      <w:proofErr w:type="gramStart"/>
      <w:r>
        <w:t>apply</w:t>
      </w:r>
      <w:proofErr w:type="gramEnd"/>
      <w:r>
        <w:t xml:space="preserve">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4C2D552B" w14:textId="128C7B5B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The heater(s) shall be Commercial Heat Pump Model Number CAHP 120 as manufactured by A. O. Smith Water Products Company or equivalent.</w:t>
      </w:r>
    </w:p>
    <w:p w14:paraId="3264FC9E" w14:textId="22E3D5A3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Heater(s) shall be rated at (specify) 12 kW @ 240V or 9 kW @ 208V, single phase, 60 cycle AC as listed by Underwriters’ Laboratories.</w:t>
      </w:r>
    </w:p>
    <w:p w14:paraId="198796F9" w14:textId="7E326B12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Water heater shall have LCD display with built-in diagnostic and troubleshooting information.</w:t>
      </w:r>
    </w:p>
    <w:p w14:paraId="6F429376" w14:textId="32632099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 xml:space="preserve">Tank(s) shall be </w:t>
      </w:r>
      <w:proofErr w:type="gramStart"/>
      <w:r w:rsidRPr="007A1E19">
        <w:t>119 gallon</w:t>
      </w:r>
      <w:proofErr w:type="gramEnd"/>
      <w:r w:rsidRPr="007A1E19">
        <w:t xml:space="preserve"> (450 </w:t>
      </w:r>
      <w:proofErr w:type="spellStart"/>
      <w:r w:rsidRPr="007A1E19">
        <w:t>litre</w:t>
      </w:r>
      <w:proofErr w:type="spellEnd"/>
      <w:r w:rsidRPr="007A1E19">
        <w:t>) capacity with 160 psi working pressure and equipped with a commercial grade anode.</w:t>
      </w:r>
    </w:p>
    <w:p w14:paraId="1FE66BB2" w14:textId="1C5B25E8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All internal surfaces of the heater(s) exposed to water shall be glass-lined with an alkaline borosilicate composition that has been fused to steel by firing at a temperature range of 1400°F to 1600°F.</w:t>
      </w:r>
    </w:p>
    <w:p w14:paraId="6FC9E9A8" w14:textId="0B00C795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Internal power circuit fusing shall be provided.</w:t>
      </w:r>
    </w:p>
    <w:p w14:paraId="317B9CD1" w14:textId="77777777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 xml:space="preserve">The heat pump water heater shall be capable of operating in Efficiency, Hybrid or Electric only modes. </w:t>
      </w:r>
    </w:p>
    <w:p w14:paraId="37F556CD" w14:textId="50F71208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3/4” NPT inlet and outlet water connections shall be provided.</w:t>
      </w:r>
    </w:p>
    <w:p w14:paraId="2ADBE543" w14:textId="11EEFD25" w:rsidR="007A1E19" w:rsidRDefault="007A1E19">
      <w:pPr>
        <w:pStyle w:val="LO-normal"/>
        <w:numPr>
          <w:ilvl w:val="3"/>
          <w:numId w:val="1"/>
        </w:numPr>
        <w:spacing w:after="220"/>
        <w:ind w:hanging="431"/>
      </w:pPr>
      <w:r w:rsidRPr="007A1E19">
        <w:t>The water heater tank shall have a three</w:t>
      </w:r>
      <w:r w:rsidR="00ED45B9">
        <w:t>-</w:t>
      </w:r>
      <w:r w:rsidRPr="007A1E19">
        <w:t xml:space="preserve">year limited warranty; the compressor, refrigeration components and all other parts shall have a </w:t>
      </w:r>
      <w:proofErr w:type="gramStart"/>
      <w:r w:rsidRPr="007A1E19">
        <w:t>one year</w:t>
      </w:r>
      <w:proofErr w:type="gramEnd"/>
      <w:r w:rsidRPr="007A1E19">
        <w:t xml:space="preserve"> limited warranty</w:t>
      </w:r>
      <w:r>
        <w:t>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24006427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ED45B9">
        <w:t>CAHP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00A6A584" w:rsidR="00806036" w:rsidRPr="00D74DB1" w:rsidRDefault="00ED45B9" w:rsidP="00DF74E5">
      <w:pPr>
        <w:pStyle w:val="ListParagraph"/>
        <w:numPr>
          <w:ilvl w:val="1"/>
          <w:numId w:val="1"/>
        </w:numPr>
        <w:spacing w:after="220"/>
      </w:pPr>
      <w:r w:rsidRPr="00ED45B9">
        <w:t>All models meet National Sanitation Foundation NSF-5 requirements</w:t>
      </w:r>
      <w:r w:rsidR="006C654F" w:rsidRPr="006C654F">
        <w:t>.</w:t>
      </w:r>
    </w:p>
    <w:p w14:paraId="5DAF7109" w14:textId="77777777" w:rsidR="00ED45B9" w:rsidRDefault="00ED45B9" w:rsidP="00DF74E5">
      <w:pPr>
        <w:pStyle w:val="ListParagraph"/>
        <w:numPr>
          <w:ilvl w:val="1"/>
          <w:numId w:val="1"/>
        </w:numPr>
        <w:spacing w:after="220"/>
      </w:pPr>
      <w:r w:rsidRPr="00ED45B9">
        <w:t xml:space="preserve">Meets or exceeds the efficiency and standby loss requirements of </w:t>
      </w:r>
      <w:proofErr w:type="spellStart"/>
      <w:r w:rsidRPr="00ED45B9">
        <w:t>NRCan</w:t>
      </w:r>
      <w:proofErr w:type="spellEnd"/>
      <w:r w:rsidRPr="00ED45B9">
        <w:t xml:space="preserve"> and current edition of ASHRAE 118.1.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B85D1C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B85D1C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D17E" w14:textId="77777777" w:rsidR="00FA097D" w:rsidRDefault="00FA097D">
      <w:r>
        <w:separator/>
      </w:r>
    </w:p>
  </w:endnote>
  <w:endnote w:type="continuationSeparator" w:id="0">
    <w:p w14:paraId="681359A7" w14:textId="77777777" w:rsidR="00FA097D" w:rsidRDefault="00FA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783F6" w14:textId="77777777" w:rsidR="00B85D1C" w:rsidRDefault="00B85D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1B53" w14:textId="77777777" w:rsidR="00B85D1C" w:rsidRPr="00A56547" w:rsidRDefault="00B85D1C" w:rsidP="00B85D1C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A54FC29" w14:textId="77777777" w:rsidR="00B85D1C" w:rsidRDefault="00B85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0FBE" w14:textId="77777777" w:rsidR="00B85D1C" w:rsidRDefault="00B85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6E9" w14:textId="77777777" w:rsidR="00FA097D" w:rsidRDefault="00FA097D">
      <w:r>
        <w:separator/>
      </w:r>
    </w:p>
  </w:footnote>
  <w:footnote w:type="continuationSeparator" w:id="0">
    <w:p w14:paraId="406AA94A" w14:textId="77777777" w:rsidR="00FA097D" w:rsidRDefault="00FA0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1AA7" w14:textId="77777777" w:rsidR="00B85D1C" w:rsidRDefault="00B85D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1DC3A507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7A1E19">
      <w:rPr>
        <w:b/>
        <w:color w:val="000000"/>
      </w:rPr>
      <w:t>CAHP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158F65F8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</w:r>
    <w:r w:rsidR="00C36C06">
      <w:rPr>
        <w:bCs/>
        <w:color w:val="000000"/>
      </w:rPr>
      <w:t xml:space="preserve">Commercial </w:t>
    </w:r>
    <w:r w:rsidR="007A1E19">
      <w:rPr>
        <w:bCs/>
        <w:color w:val="000000"/>
      </w:rPr>
      <w:t>Heat Pump</w:t>
    </w:r>
    <w:r w:rsidRPr="00F96502">
      <w:rPr>
        <w:bCs/>
        <w:color w:val="000000"/>
      </w:rPr>
      <w:t xml:space="preserve"> Water Heaters</w:t>
    </w:r>
  </w:p>
  <w:p w14:paraId="75D541FC" w14:textId="1A6DD062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01DFFC13" w14:textId="71BB1927" w:rsidR="00B85D1C" w:rsidRPr="00F96502" w:rsidRDefault="00B85D1C" w:rsidP="00B85D1C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8DEB" w14:textId="77777777" w:rsidR="00B85D1C" w:rsidRDefault="00B85D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177DE"/>
    <w:rsid w:val="00147FFA"/>
    <w:rsid w:val="001649EA"/>
    <w:rsid w:val="001B352B"/>
    <w:rsid w:val="00254FBF"/>
    <w:rsid w:val="00266BB5"/>
    <w:rsid w:val="0031748B"/>
    <w:rsid w:val="003A444B"/>
    <w:rsid w:val="00415F2E"/>
    <w:rsid w:val="004D1A16"/>
    <w:rsid w:val="00563485"/>
    <w:rsid w:val="005B33C0"/>
    <w:rsid w:val="005C3867"/>
    <w:rsid w:val="006C654F"/>
    <w:rsid w:val="007A1E19"/>
    <w:rsid w:val="007C4DB4"/>
    <w:rsid w:val="00806036"/>
    <w:rsid w:val="00860EF2"/>
    <w:rsid w:val="008746E0"/>
    <w:rsid w:val="008D0391"/>
    <w:rsid w:val="008F1E37"/>
    <w:rsid w:val="00931C11"/>
    <w:rsid w:val="009919FB"/>
    <w:rsid w:val="009B0B40"/>
    <w:rsid w:val="00A15D83"/>
    <w:rsid w:val="00B227FE"/>
    <w:rsid w:val="00B32A26"/>
    <w:rsid w:val="00B85D1C"/>
    <w:rsid w:val="00C30792"/>
    <w:rsid w:val="00C36C06"/>
    <w:rsid w:val="00D07C99"/>
    <w:rsid w:val="00D441C8"/>
    <w:rsid w:val="00D5331D"/>
    <w:rsid w:val="00D74DB1"/>
    <w:rsid w:val="00DB3982"/>
    <w:rsid w:val="00DE57A8"/>
    <w:rsid w:val="00DF74E5"/>
    <w:rsid w:val="00E059CF"/>
    <w:rsid w:val="00E46190"/>
    <w:rsid w:val="00E6497E"/>
    <w:rsid w:val="00E95246"/>
    <w:rsid w:val="00ED45B9"/>
    <w:rsid w:val="00ED6833"/>
    <w:rsid w:val="00EF4F75"/>
    <w:rsid w:val="00F4060F"/>
    <w:rsid w:val="00F509EE"/>
    <w:rsid w:val="00F96502"/>
    <w:rsid w:val="00FA097D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4</cp:revision>
  <dcterms:created xsi:type="dcterms:W3CDTF">2022-10-19T14:35:00Z</dcterms:created>
  <dcterms:modified xsi:type="dcterms:W3CDTF">2022-10-26T13:32:00Z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